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40"/>
        </w:rPr>
        <w:t>申请专利审批表</w:t>
      </w:r>
    </w:p>
    <w:p>
      <w:pPr>
        <w:spacing w:before="156" w:beforeLines="50" w:after="156" w:afterLines="50" w:line="360" w:lineRule="auto"/>
        <w:jc w:val="left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技术联系人：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电话：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邮箱：</w:t>
      </w:r>
      <w:r>
        <w:rPr>
          <w:rFonts w:hint="default" w:ascii="Times New Roman" w:hAnsi="Times New Roman" w:eastAsia="仿宋_GB2312" w:cs="Times New Roman"/>
          <w:sz w:val="28"/>
          <w:szCs w:val="32"/>
          <w:u w:val="single"/>
        </w:rPr>
        <w:t xml:space="preserve">             </w:t>
      </w:r>
    </w:p>
    <w:tbl>
      <w:tblPr>
        <w:tblStyle w:val="3"/>
        <w:tblW w:w="878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1744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</w:rPr>
              <w:t>拟委托</w:t>
            </w:r>
            <w:r>
              <w:rPr>
                <w:rFonts w:hint="default" w:ascii="Times New Roman" w:hAnsi="Times New Roman" w:eastAsia="仿宋" w:cs="Times New Roman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</w:rPr>
              <w:t>（代理公司名称）代为向国家知识产权局申请专利且处理专利权有效期内的专利事务。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专利名称（暂定，以专利申请文件记载的为准）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拟申请专利的技术形成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单位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中国科学院高能物理研究所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济南中科核技术研究院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任务来源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国家任务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中科院任务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地方任务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企业委托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研究所自选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核研院自选</w:t>
            </w: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国际合作项目</w:t>
            </w: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其他任务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项目名称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专利类型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发明专利   </w:t>
            </w:r>
            <w:r>
              <w:rPr>
                <w:rFonts w:hint="default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实用新型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申请人/专利权人</w:t>
            </w:r>
          </w:p>
        </w:tc>
        <w:tc>
          <w:tcPr>
            <w:tcW w:w="5305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中国科学院高能物理研究所，排名  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济南中科核技术研究院，排名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发明人（个人。若有多人，请排序并提供贡献比例）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第一发明人信息（姓名/身份证号）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如果是PCT申请、巴黎公约途径申请，拟进入的国家/地区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1.是否同时提出实质审查请求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否（发明专利申请，选“是”）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2.是否要求提前公开</w:t>
            </w:r>
            <w:r>
              <w:rPr>
                <w:rFonts w:hint="default" w:ascii="Times New Roman" w:hAnsi="Times New Roman" w:eastAsia="仿宋" w:cs="Times New Roman"/>
                <w:szCs w:val="24"/>
                <w:vertAlign w:val="superscript"/>
              </w:rPr>
              <w:t>[1]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否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3.是否提出保密审查请求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否（拟申请外国专利，选“是”）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4.是否要求优先权</w:t>
            </w:r>
            <w:r>
              <w:rPr>
                <w:rFonts w:hint="default" w:ascii="Times New Roman" w:hAnsi="Times New Roman" w:eastAsia="仿宋" w:cs="Times New Roman"/>
                <w:szCs w:val="24"/>
                <w:vertAlign w:val="superscript"/>
              </w:rPr>
              <w:t>[2]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是，申请号</w:t>
            </w:r>
            <w:r>
              <w:rPr>
                <w:rFonts w:hint="default" w:ascii="Times New Roman" w:hAnsi="Times New Roman" w:eastAsia="仿宋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中国科学院高能物理研究所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审批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课题组意见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研究室意见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主管部门意见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济南中科核技术研究院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审批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项目负责人意见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部门负责人意见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主管部门意见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专利授权后需要申请哪个单位补助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中国科学院高能物理研究所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济南中科核技术研究院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4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7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t>其它情况说明</w:t>
            </w:r>
          </w:p>
        </w:tc>
        <w:tc>
          <w:tcPr>
            <w:tcW w:w="530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 xml:space="preserve"> 通过预审通道提交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  <w:r>
        <w:rPr>
          <w:rFonts w:hint="default" w:ascii="Times New Roman" w:hAnsi="Times New Roman" w:eastAsia="仿宋" w:cs="Times New Roman"/>
          <w:szCs w:val="24"/>
        </w:rPr>
        <w:t>[1] 专利申请自申请日起18个月公开；请求提前公开的，自申请日起半年左右即公开。提前公开的好处是可以加快审查进程，缩短整个专利从申请到授权的期限，大约2.5年授权（以实际为准）。弊端如下：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  <w:r>
        <w:rPr>
          <w:rFonts w:hint="default" w:ascii="Times New Roman" w:hAnsi="Times New Roman" w:eastAsia="仿宋" w:cs="Times New Roman"/>
          <w:szCs w:val="24"/>
        </w:rPr>
        <w:t>1、竞争对手可以很快获知该发明专利申请的内容；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  <w:r>
        <w:rPr>
          <w:rFonts w:hint="default" w:ascii="Times New Roman" w:hAnsi="Times New Roman" w:eastAsia="仿宋" w:cs="Times New Roman"/>
          <w:szCs w:val="24"/>
        </w:rPr>
        <w:t>2、申请人出于某种原因需要撤回该专利申请时，公开和未公开会导致不同结果。如申请内容尚未公开，则申请人撤回专利申请后，该技术还可以作为一项技术秘密由其拥有，并且日后还可以重新提出专利申请；如果申请内容已经公开，则意味着该技术进入了公知领域，任何人（包括申请人）都不能再就相同内容提出专利申请。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  <w:r>
        <w:rPr>
          <w:rFonts w:hint="default" w:ascii="Times New Roman" w:hAnsi="Times New Roman" w:eastAsia="仿宋" w:cs="Times New Roman"/>
          <w:szCs w:val="24"/>
        </w:rPr>
        <w:t>[2] 申请人就相同主题的发明/实用新型在中国第一次提出专利申请之日起12个月内，又提出专利申请的，可以享有优先权，即将在后申请以第一次专利申请的日期作为其申请日。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  <w:r>
        <w:rPr>
          <w:rFonts w:hint="default" w:ascii="Times New Roman" w:hAnsi="Times New Roman" w:eastAsia="仿宋" w:cs="Times New Roman"/>
          <w:szCs w:val="24"/>
        </w:rPr>
        <w:t>不提前公开的情况下，大约3-4年授权（以实际为准）。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[3] 高能所审批中：课题组意见为课题组组长审批，研究室意见为研究中心主任审批，主管部门意见为技术经济发展处专利工作负责人审批；核研院审批中：项目负责人意见为项目/事业部负责人审批；部门负责人意见为工程化部门负责人审批；主管部门意见为科研部负责人审批。</w:t>
      </w:r>
    </w:p>
    <w:p>
      <w:pPr>
        <w:spacing w:line="360" w:lineRule="auto"/>
        <w:rPr>
          <w:rFonts w:hint="default" w:ascii="Times New Roman" w:hAnsi="Times New Roman" w:eastAsia="仿宋" w:cs="Times New Roman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/>
          <w:bCs/>
          <w:szCs w:val="24"/>
        </w:rPr>
      </w:pPr>
      <w:r>
        <w:rPr>
          <w:rFonts w:hint="default" w:ascii="Times New Roman" w:hAnsi="Times New Roman" w:eastAsia="仿宋" w:cs="Times New Roman"/>
          <w:b/>
          <w:bCs/>
          <w:szCs w:val="24"/>
        </w:rPr>
        <w:t>备注：表格一式两份，双面打印。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DczMjdhYTlhZGY4MjU1MWNjY2E2NTE0MGRiMTAifQ=="/>
  </w:docVars>
  <w:rsids>
    <w:rsidRoot w:val="0D4B5FDB"/>
    <w:rsid w:val="0D4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2022-09-22T01:37:00Z</dcterms:created>
  <dc:creator>悄然、淡忘</dc:creator>
  <cp:lastModifiedBy>悄然、淡忘</cp:lastModifiedBy>
  <dcterms:modified xsi:type="dcterms:W3CDTF">2022-09-22T01:38:31Z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93373FDEB755425A922465BB537A1993</vt:lpwstr>
  </property>
</Properties>
</file>